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03" w:rsidRPr="00E14897" w:rsidRDefault="00A51FF2">
      <w:pPr>
        <w:spacing w:after="0" w:line="408" w:lineRule="auto"/>
        <w:ind w:left="120"/>
        <w:jc w:val="center"/>
        <w:rPr>
          <w:lang w:val="ru-RU"/>
        </w:rPr>
      </w:pPr>
      <w:bookmarkStart w:id="0" w:name="block-14131519"/>
      <w:r w:rsidRPr="00E1489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31203" w:rsidRPr="00E14897" w:rsidRDefault="00A51FF2">
      <w:pPr>
        <w:spacing w:after="0" w:line="408" w:lineRule="auto"/>
        <w:ind w:left="120"/>
        <w:jc w:val="center"/>
        <w:rPr>
          <w:lang w:val="ru-RU"/>
        </w:rPr>
      </w:pPr>
      <w:r w:rsidRPr="00E148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E1489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Челябинской области</w:t>
      </w:r>
      <w:bookmarkEnd w:id="1"/>
      <w:r w:rsidRPr="00E1489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A2BC5" w:rsidRDefault="00A51FF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E1489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E14897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образованием </w:t>
      </w:r>
      <w:r w:rsidR="006A2BC5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администрации </w:t>
      </w:r>
    </w:p>
    <w:p w:rsidR="00C31203" w:rsidRPr="00E14897" w:rsidRDefault="00A51FF2">
      <w:pPr>
        <w:spacing w:after="0" w:line="408" w:lineRule="auto"/>
        <w:ind w:left="120"/>
        <w:jc w:val="center"/>
        <w:rPr>
          <w:lang w:val="ru-RU"/>
        </w:rPr>
      </w:pPr>
      <w:r w:rsidRPr="00E14897">
        <w:rPr>
          <w:rFonts w:ascii="Times New Roman" w:hAnsi="Times New Roman"/>
          <w:b/>
          <w:color w:val="000000"/>
          <w:sz w:val="28"/>
          <w:lang w:val="ru-RU"/>
        </w:rPr>
        <w:t>Чесменского муниципального района</w:t>
      </w:r>
      <w:bookmarkEnd w:id="2"/>
      <w:r w:rsidRPr="00E148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4897">
        <w:rPr>
          <w:rFonts w:ascii="Times New Roman" w:hAnsi="Times New Roman"/>
          <w:color w:val="000000"/>
          <w:sz w:val="28"/>
          <w:lang w:val="ru-RU"/>
        </w:rPr>
        <w:t>​</w:t>
      </w:r>
    </w:p>
    <w:p w:rsidR="00C31203" w:rsidRPr="006A2BC5" w:rsidRDefault="00A51FF2">
      <w:pPr>
        <w:spacing w:after="0" w:line="408" w:lineRule="auto"/>
        <w:ind w:left="120"/>
        <w:jc w:val="center"/>
        <w:rPr>
          <w:lang w:val="ru-RU"/>
        </w:rPr>
      </w:pPr>
      <w:r w:rsidRPr="006A2BC5">
        <w:rPr>
          <w:rFonts w:ascii="Times New Roman" w:hAnsi="Times New Roman"/>
          <w:b/>
          <w:color w:val="000000"/>
          <w:sz w:val="28"/>
          <w:lang w:val="ru-RU"/>
        </w:rPr>
        <w:t>МБОУ "Калиновская СОШ"</w:t>
      </w:r>
    </w:p>
    <w:p w:rsidR="00C31203" w:rsidRPr="006A2BC5" w:rsidRDefault="00C31203">
      <w:pPr>
        <w:spacing w:after="0"/>
        <w:ind w:left="120"/>
        <w:rPr>
          <w:lang w:val="ru-RU"/>
        </w:rPr>
      </w:pPr>
    </w:p>
    <w:p w:rsidR="00C31203" w:rsidRPr="006A2BC5" w:rsidRDefault="00C31203">
      <w:pPr>
        <w:spacing w:after="0"/>
        <w:ind w:left="120"/>
        <w:rPr>
          <w:lang w:val="ru-RU"/>
        </w:rPr>
      </w:pPr>
    </w:p>
    <w:p w:rsidR="00C31203" w:rsidRPr="006A2BC5" w:rsidRDefault="00C31203">
      <w:pPr>
        <w:spacing w:after="0"/>
        <w:ind w:left="120"/>
        <w:rPr>
          <w:lang w:val="ru-RU"/>
        </w:rPr>
      </w:pPr>
    </w:p>
    <w:p w:rsidR="00C31203" w:rsidRPr="006A2BC5" w:rsidRDefault="00C3120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5"/>
        <w:gridCol w:w="3115"/>
      </w:tblGrid>
      <w:tr w:rsidR="00E14897" w:rsidRPr="006A2BC5" w:rsidTr="000D4161">
        <w:tc>
          <w:tcPr>
            <w:tcW w:w="3115" w:type="dxa"/>
          </w:tcPr>
          <w:p w:rsidR="00E14897" w:rsidRPr="0040209D" w:rsidRDefault="00E1489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A2BC5" w:rsidRDefault="00E14897" w:rsidP="006A2B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Бордашевич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С.В.</w:t>
            </w:r>
          </w:p>
          <w:p w:rsidR="00E14897" w:rsidRPr="006A2BC5" w:rsidRDefault="006A2BC5" w:rsidP="006A2BC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489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104/1</w:t>
            </w:r>
            <w:r w:rsidR="00E148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E1489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 w:rsidR="00E148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1489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E14897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1489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489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148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14897" w:rsidRPr="0040209D" w:rsidRDefault="00E148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14897" w:rsidRDefault="00E1489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УТВЕРЖДЕНО</w:t>
            </w:r>
          </w:p>
          <w:p w:rsidR="00E14897" w:rsidRPr="008944ED" w:rsidRDefault="00E1489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6A2BC5" w:rsidRPr="006A2BC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11239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141" t="35404" r="44951" b="5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897" w:rsidRPr="008944ED" w:rsidRDefault="006A2BC5" w:rsidP="00E148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E1489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Батракова</w:t>
            </w:r>
            <w:proofErr w:type="spellEnd"/>
            <w:r w:rsidR="00E1489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Ю.М.</w:t>
            </w:r>
          </w:p>
          <w:p w:rsidR="00E14897" w:rsidRDefault="00E1489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6A2B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ПР.№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104/1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 w:rsidR="006A2B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14897" w:rsidRPr="0040209D" w:rsidRDefault="00E148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31203" w:rsidRPr="006A2BC5" w:rsidRDefault="00C31203" w:rsidP="006A2BC5">
      <w:pPr>
        <w:spacing w:after="0"/>
        <w:rPr>
          <w:lang w:val="ru-RU"/>
        </w:rPr>
      </w:pPr>
    </w:p>
    <w:p w:rsidR="00C31203" w:rsidRPr="006A2BC5" w:rsidRDefault="00C31203">
      <w:pPr>
        <w:spacing w:after="0"/>
        <w:ind w:left="120"/>
        <w:rPr>
          <w:lang w:val="ru-RU"/>
        </w:rPr>
      </w:pPr>
    </w:p>
    <w:p w:rsidR="00C31203" w:rsidRPr="006A2BC5" w:rsidRDefault="00A51FF2">
      <w:pPr>
        <w:spacing w:after="0" w:line="408" w:lineRule="auto"/>
        <w:ind w:left="120"/>
        <w:jc w:val="center"/>
        <w:rPr>
          <w:lang w:val="ru-RU"/>
        </w:rPr>
      </w:pPr>
      <w:r w:rsidRPr="006A2BC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31203" w:rsidRPr="006A2BC5" w:rsidRDefault="00A51FF2">
      <w:pPr>
        <w:spacing w:after="0" w:line="408" w:lineRule="auto"/>
        <w:ind w:left="120"/>
        <w:jc w:val="center"/>
        <w:rPr>
          <w:lang w:val="ru-RU"/>
        </w:rPr>
      </w:pPr>
      <w:r w:rsidRPr="006A2BC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A2BC5">
        <w:rPr>
          <w:rFonts w:ascii="Times New Roman" w:hAnsi="Times New Roman"/>
          <w:color w:val="000000"/>
          <w:sz w:val="28"/>
          <w:lang w:val="ru-RU"/>
        </w:rPr>
        <w:t xml:space="preserve"> 1921967)</w:t>
      </w:r>
    </w:p>
    <w:p w:rsidR="00C31203" w:rsidRPr="006A2BC5" w:rsidRDefault="00C31203">
      <w:pPr>
        <w:spacing w:after="0"/>
        <w:ind w:left="120"/>
        <w:jc w:val="center"/>
        <w:rPr>
          <w:lang w:val="ru-RU"/>
        </w:rPr>
      </w:pPr>
    </w:p>
    <w:p w:rsidR="00C31203" w:rsidRPr="006A2BC5" w:rsidRDefault="00A51FF2">
      <w:pPr>
        <w:spacing w:after="0" w:line="408" w:lineRule="auto"/>
        <w:ind w:left="120"/>
        <w:jc w:val="center"/>
        <w:rPr>
          <w:lang w:val="ru-RU"/>
        </w:rPr>
      </w:pPr>
      <w:r w:rsidRPr="006A2BC5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31203" w:rsidRPr="006A2BC5" w:rsidRDefault="00A51FF2">
      <w:pPr>
        <w:spacing w:after="0" w:line="408" w:lineRule="auto"/>
        <w:ind w:left="120"/>
        <w:jc w:val="center"/>
        <w:rPr>
          <w:lang w:val="ru-RU"/>
        </w:rPr>
      </w:pPr>
      <w:r w:rsidRPr="006A2BC5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C31203" w:rsidRPr="006A2BC5" w:rsidRDefault="00C31203">
      <w:pPr>
        <w:spacing w:after="0"/>
        <w:ind w:left="120"/>
        <w:jc w:val="center"/>
        <w:rPr>
          <w:lang w:val="ru-RU"/>
        </w:rPr>
      </w:pPr>
    </w:p>
    <w:p w:rsidR="00C31203" w:rsidRPr="006A2BC5" w:rsidRDefault="00C31203">
      <w:pPr>
        <w:spacing w:after="0"/>
        <w:ind w:left="120"/>
        <w:jc w:val="center"/>
        <w:rPr>
          <w:lang w:val="ru-RU"/>
        </w:rPr>
      </w:pPr>
    </w:p>
    <w:p w:rsidR="00C31203" w:rsidRPr="006A2BC5" w:rsidRDefault="00C31203">
      <w:pPr>
        <w:spacing w:after="0"/>
        <w:ind w:left="120"/>
        <w:jc w:val="center"/>
        <w:rPr>
          <w:lang w:val="ru-RU"/>
        </w:rPr>
      </w:pPr>
    </w:p>
    <w:p w:rsidR="00C31203" w:rsidRPr="006A2BC5" w:rsidRDefault="00C31203">
      <w:pPr>
        <w:spacing w:after="0"/>
        <w:ind w:left="120"/>
        <w:jc w:val="center"/>
        <w:rPr>
          <w:lang w:val="ru-RU"/>
        </w:rPr>
      </w:pPr>
    </w:p>
    <w:p w:rsidR="00C31203" w:rsidRPr="006A2BC5" w:rsidRDefault="00C31203">
      <w:pPr>
        <w:spacing w:after="0"/>
        <w:ind w:left="120"/>
        <w:jc w:val="center"/>
        <w:rPr>
          <w:lang w:val="ru-RU"/>
        </w:rPr>
      </w:pPr>
    </w:p>
    <w:p w:rsidR="00C31203" w:rsidRPr="006A2BC5" w:rsidRDefault="00C31203">
      <w:pPr>
        <w:spacing w:after="0"/>
        <w:ind w:left="120"/>
        <w:jc w:val="center"/>
        <w:rPr>
          <w:lang w:val="ru-RU"/>
        </w:rPr>
      </w:pPr>
    </w:p>
    <w:p w:rsidR="00C31203" w:rsidRPr="006A2BC5" w:rsidRDefault="00C31203">
      <w:pPr>
        <w:spacing w:after="0"/>
        <w:ind w:left="120"/>
        <w:jc w:val="center"/>
        <w:rPr>
          <w:lang w:val="ru-RU"/>
        </w:rPr>
      </w:pPr>
    </w:p>
    <w:p w:rsidR="00C31203" w:rsidRPr="006A2BC5" w:rsidRDefault="00C31203">
      <w:pPr>
        <w:spacing w:after="0"/>
        <w:ind w:left="120"/>
        <w:jc w:val="center"/>
        <w:rPr>
          <w:lang w:val="ru-RU"/>
        </w:rPr>
      </w:pPr>
    </w:p>
    <w:p w:rsidR="00C31203" w:rsidRPr="00E14897" w:rsidRDefault="006A2BC5" w:rsidP="006A2BC5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A51FF2" w:rsidRPr="00E1489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="00A51FF2" w:rsidRPr="00E14897">
        <w:rPr>
          <w:rFonts w:ascii="Times New Roman" w:hAnsi="Times New Roman"/>
          <w:b/>
          <w:color w:val="000000"/>
          <w:sz w:val="28"/>
          <w:lang w:val="ru-RU"/>
        </w:rPr>
        <w:t>п.</w:t>
      </w:r>
      <w:r w:rsidR="00E14897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A51FF2" w:rsidRPr="00E14897">
        <w:rPr>
          <w:rFonts w:ascii="Times New Roman" w:hAnsi="Times New Roman"/>
          <w:b/>
          <w:color w:val="000000"/>
          <w:sz w:val="28"/>
          <w:lang w:val="ru-RU"/>
        </w:rPr>
        <w:t>Калиновский</w:t>
      </w:r>
      <w:bookmarkEnd w:id="3"/>
      <w:r w:rsidR="00A51FF2" w:rsidRPr="00E1489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="00A51FF2" w:rsidRPr="00E1489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A51FF2" w:rsidRPr="00E1489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A51FF2" w:rsidRPr="00E14897">
        <w:rPr>
          <w:rFonts w:ascii="Times New Roman" w:hAnsi="Times New Roman"/>
          <w:color w:val="000000"/>
          <w:sz w:val="28"/>
          <w:lang w:val="ru-RU"/>
        </w:rPr>
        <w:t>​</w:t>
      </w:r>
    </w:p>
    <w:p w:rsidR="00C31203" w:rsidRPr="00E14897" w:rsidRDefault="00C31203">
      <w:pPr>
        <w:rPr>
          <w:lang w:val="ru-RU"/>
        </w:rPr>
        <w:sectPr w:rsidR="00C31203" w:rsidRPr="00E14897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14131520"/>
      <w:bookmarkEnd w:id="0"/>
    </w:p>
    <w:p w:rsidR="00C31203" w:rsidRPr="00E14897" w:rsidRDefault="00C31203">
      <w:pPr>
        <w:spacing w:after="0" w:line="264" w:lineRule="auto"/>
        <w:ind w:left="120"/>
        <w:jc w:val="both"/>
        <w:rPr>
          <w:lang w:val="ru-RU"/>
        </w:rPr>
      </w:pPr>
      <w:bookmarkStart w:id="6" w:name="block-14131522"/>
      <w:bookmarkEnd w:id="5"/>
    </w:p>
    <w:p w:rsidR="00C31203" w:rsidRPr="006A2BC5" w:rsidRDefault="00A51FF2" w:rsidP="00E14897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2B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C31203" w:rsidRPr="006A2BC5" w:rsidRDefault="00C3120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2B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C31203" w:rsidRPr="006A2BC5" w:rsidRDefault="00C3120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31203" w:rsidRPr="006A2BC5" w:rsidRDefault="00C3120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2BC5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A2BC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декоративно-прикладном искусстве.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Древние корни народного искусства.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Связь народного искусства с природой, бытом, трудом, верованиями и эпосом.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Образно-символический язык народного прикладного искусства.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Знаки-символы традиционного крестьянского прикладного искусства.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Убранство русской избы.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– эскизов орнаментального декора крестьянского дома.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Устройство внутреннего пространства крестьянского дома.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Декоративные элементы жилой среды.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Народный праздничный костюм.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Образный строй народного праздничного костюма – женского и мужского.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Народные художественные промыслы.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филимоновской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, дымковской,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каргопольской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игрушки. Местные промыслы игрушек разных регионов страны.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Создание эскиза игрушки по мотивам избранного промысла.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Роспись по металлу.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Жостово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Декоративно-прикладное искусство в культуре разных эпох и народов.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Роль декоративно-прикладного искусства в культуре древних цивилизаций.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Декоративно-прикладное искусство в жизни современного человека.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самопонимания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, установок и намерений.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C31203" w:rsidRPr="006A2BC5" w:rsidRDefault="00C31203">
      <w:pPr>
        <w:spacing w:after="0"/>
        <w:ind w:left="120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видах искусства.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​Пространственные и временные виды искусства.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Живописные, графические и скульптурные художественные материалы, их особые свойства.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Рисунок – основа изобразительного искусства и мастерства художника.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Виды рисунка: зарисовка, набросок, учебный рисунок и творческий рисунок.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Навыки размещения рисунка в листе, выбор формата.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Начальные умения рисунка с натуры. Зарисовки простых предметов.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Линейные графические рисунки и наброски. Тон и тональные отношения: тёмное – светлое.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Ритм и ритмическая организация плоскости листа.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Основы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Натюрморт.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грамоты: правила объёмного изображения предметов на плоскости.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Изображение окружности в перспективе.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Рисование геометрических тел на основе правил линейной перспективы.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Сложная пространственная форма и выявление её конструкции.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Рисунок сложной формы предмета как соотношение простых геометрических фигур.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Линейный рисунок конструкции из нескольких геометрических тел.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Рисунок натюрморта графическими материалами с натуры или по представлению.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Портрет.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Великие портретисты в европейском искусстве.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Парадный и камерный портрет в живописи.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Особенности развития жанра портрета в искусстве ХХ в. – отечественном и европейском.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головы при создании портретного образа.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Свет и тень в изображении головы человека.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Портрет в скульптуре.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Значение свойств художественных материалов в создании скульптурного портрета.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Опыт работы над созданием живописного портрета.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Пейзаж.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Правила построения линейной перспективы в изображении пространства.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6A2BC5">
        <w:rPr>
          <w:rFonts w:ascii="Times New Roman" w:hAnsi="Times New Roman"/>
          <w:color w:val="000000"/>
          <w:sz w:val="24"/>
          <w:szCs w:val="24"/>
        </w:rPr>
        <w:t>XIX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А.Саврасова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Творческий опыт в создании композиционного живописного пейзажа своей Родины.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и графическая композиция на темы окружающей природы.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Бытовой жанр в изобразительном искусстве.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Исторический жанр в изобразительном искусстве.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Историческая картина в русском искусстве </w:t>
      </w:r>
      <w:r w:rsidRPr="006A2BC5">
        <w:rPr>
          <w:rFonts w:ascii="Times New Roman" w:hAnsi="Times New Roman"/>
          <w:color w:val="000000"/>
          <w:sz w:val="24"/>
          <w:szCs w:val="24"/>
        </w:rPr>
        <w:t>XIX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 её особое место в развитии отечественной культуры.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Библейские темы в изобразительном искусстве.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Пьета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» Микеланджело и других. Библейские темы в отечественных картинах </w:t>
      </w:r>
      <w:r w:rsidRPr="006A2BC5">
        <w:rPr>
          <w:rFonts w:ascii="Times New Roman" w:hAnsi="Times New Roman"/>
          <w:color w:val="000000"/>
          <w:sz w:val="24"/>
          <w:szCs w:val="24"/>
        </w:rPr>
        <w:t>XIX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Великие русские иконописцы: духовный свет икон Андрея Рублёва, Феофана Грека, Дионисия.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Работа над эскизом сюжетной композиции.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C31203" w:rsidRPr="006A2BC5" w:rsidRDefault="00C31203">
      <w:pPr>
        <w:spacing w:after="0"/>
        <w:ind w:left="120"/>
        <w:rPr>
          <w:sz w:val="24"/>
          <w:szCs w:val="24"/>
          <w:lang w:val="ru-RU"/>
        </w:rPr>
      </w:pPr>
      <w:bookmarkStart w:id="7" w:name="_Toc137210403"/>
      <w:bookmarkEnd w:id="7"/>
    </w:p>
    <w:p w:rsidR="00C31203" w:rsidRPr="006A2BC5" w:rsidRDefault="00A51FF2">
      <w:pPr>
        <w:spacing w:after="0"/>
        <w:ind w:left="120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Основные свойства композиции: целостность и соподчинённость элементов.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Цвет и законы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колористики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. Применение локального цвета. Цветовой акцент, ритм цветовых форм, доминанта.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Шрифт и содержание текста. Стилизация шрифта.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Типографика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. Понимание типографской строки как элемента плоскостной композиции.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Макетирование объёмно-пространственных композиций.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Макетирование. Введение в макет понятия рельефа местности и способы его обозначения на макете.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Выполнение аналитических зарисовок форм бытовых предметов.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Социальное значение дизайна и архитектуры как среды жизни человека.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Пути развития современной архитектуры и дизайна: город сегодня и завтра.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Архитектурная и градостроительная революция </w:t>
      </w:r>
      <w:r w:rsidRPr="006A2BC5">
        <w:rPr>
          <w:rFonts w:ascii="Times New Roman" w:hAnsi="Times New Roman"/>
          <w:color w:val="000000"/>
          <w:sz w:val="24"/>
          <w:szCs w:val="24"/>
        </w:rPr>
        <w:t>XX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Роль цвета в формировании пространства. Схема-планировка и реальность.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фотоколлажа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фантазийной зарисовки города будущего.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коллажнографической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композиции или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дизайн-проекта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оформления витрины магазина.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Интерьеры общественных зданий (театр, кафе, вокзал, офис, школа).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коллажной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композиции.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Выполнение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дизайн-проекта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территории парка или приусадебного участка в виде схемы-чертежа.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Образ человека и индивидуальное проектирование.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Образно-личностное проектирование в дизайне и архитектуре.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Выполнение практических творческих эскизов по теме «Дизайн современной одежды».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C31203" w:rsidRPr="006A2BC5" w:rsidRDefault="00C31203">
      <w:pPr>
        <w:spacing w:after="0"/>
        <w:ind w:left="120"/>
        <w:rPr>
          <w:sz w:val="24"/>
          <w:szCs w:val="24"/>
          <w:lang w:val="ru-RU"/>
        </w:rPr>
      </w:pPr>
      <w:bookmarkStart w:id="8" w:name="_Toc139632456"/>
      <w:bookmarkEnd w:id="8"/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Calibri" w:hAnsi="Calibri"/>
          <w:b/>
          <w:color w:val="000000"/>
          <w:sz w:val="24"/>
          <w:szCs w:val="24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Значение развития технологий в становлении новых видов искусства.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Художник и искусство театра.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Рождение театра в древнейших обрядах. История развития искусства театра.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Билибин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дагеротипа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компьютерных технологий.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Современные возможности художественной обработки цифровой фотографии.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Картина мира и «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Родиноведение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Композиция кадра, ракурс, плановость, графический ритм.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Умения наблюдать и выявлять выразительность и красоту окружающей жизни с помощью фотографии.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Фотопейзаж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творчестве профессиональных фотографов. 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Образные возможности чёрно-белой и цветной фотографии.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Роль тональных контрастов и роль цвета в эмоционально-образном восприятии пейзажа.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Роль освещения в портретном образе. Фотография постановочная и документальная.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Коллаж как жанр художественного творчества с помощью различных компьютерных программ.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фотообраза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жизнь людей.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Изображение и искусство кино.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Ожившее изображение. История кино и его эволюция как искусства.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Монтаж композиционно построенных кадров – основа языка киноискусства.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раскадровка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электронно-цифровых технологий в современном игровом кинематографе.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Этапы создания анимационного фильма. Требования и критерии художественности.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на телевидении.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Художнические роли каждого человека в реальной бытийной жизни.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Роль искусства в жизни общества и его влияние на жизнь каждого человека.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31203" w:rsidRPr="006A2BC5" w:rsidRDefault="00C31203">
      <w:pPr>
        <w:rPr>
          <w:sz w:val="24"/>
          <w:szCs w:val="24"/>
          <w:lang w:val="ru-RU"/>
        </w:rPr>
        <w:sectPr w:rsidR="00C31203" w:rsidRPr="006A2BC5">
          <w:pgSz w:w="11906" w:h="16383"/>
          <w:pgMar w:top="1134" w:right="850" w:bottom="1134" w:left="1701" w:header="720" w:footer="720" w:gutter="0"/>
          <w:cols w:space="720"/>
        </w:sectPr>
      </w:pP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14131523"/>
      <w:bookmarkEnd w:id="6"/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C31203" w:rsidRPr="006A2BC5" w:rsidRDefault="00C3120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264881"/>
      <w:bookmarkEnd w:id="10"/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Эстетическое (от греч.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</w:rPr>
        <w:t>aisthetikos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самореализующейся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8)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Воспитывающая предметно-эстетическая среда.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C31203" w:rsidRPr="006A2BC5" w:rsidRDefault="00A51FF2">
      <w:pPr>
        <w:spacing w:after="0"/>
        <w:ind w:left="120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C31203" w:rsidRPr="006A2BC5" w:rsidRDefault="00A51F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сравнивать предметные и пространственные объекты по заданным основаниям;</w:t>
      </w:r>
    </w:p>
    <w:p w:rsidR="00C31203" w:rsidRPr="006A2BC5" w:rsidRDefault="00A51F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A2BC5">
        <w:rPr>
          <w:rFonts w:ascii="Times New Roman" w:hAnsi="Times New Roman"/>
          <w:color w:val="000000"/>
          <w:sz w:val="24"/>
          <w:szCs w:val="24"/>
        </w:rPr>
        <w:t>характеризовать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</w:rPr>
        <w:t>предмета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</w:rPr>
        <w:t>;</w:t>
      </w:r>
    </w:p>
    <w:p w:rsidR="00C31203" w:rsidRPr="006A2BC5" w:rsidRDefault="00A51F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выявлять положение предметной формы в пространстве;</w:t>
      </w:r>
    </w:p>
    <w:p w:rsidR="00C31203" w:rsidRPr="006A2BC5" w:rsidRDefault="00A51F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A2BC5">
        <w:rPr>
          <w:rFonts w:ascii="Times New Roman" w:hAnsi="Times New Roman"/>
          <w:color w:val="000000"/>
          <w:sz w:val="24"/>
          <w:szCs w:val="24"/>
        </w:rPr>
        <w:t>обобщать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</w:rPr>
        <w:t>форму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</w:rPr>
        <w:t>составной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</w:rPr>
        <w:t>;</w:t>
      </w:r>
    </w:p>
    <w:p w:rsidR="00C31203" w:rsidRPr="006A2BC5" w:rsidRDefault="00A51F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структуру предмета, конструкции, пространства, зрительного образа;</w:t>
      </w:r>
    </w:p>
    <w:p w:rsidR="00C31203" w:rsidRPr="006A2BC5" w:rsidRDefault="00A51F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A2BC5">
        <w:rPr>
          <w:rFonts w:ascii="Times New Roman" w:hAnsi="Times New Roman"/>
          <w:color w:val="000000"/>
          <w:sz w:val="24"/>
          <w:szCs w:val="24"/>
        </w:rPr>
        <w:t>структурировать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</w:rPr>
        <w:t>предметно-пространственные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</w:rPr>
        <w:t>явления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</w:rPr>
        <w:t>;</w:t>
      </w:r>
    </w:p>
    <w:p w:rsidR="00C31203" w:rsidRPr="006A2BC5" w:rsidRDefault="00A51F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C31203" w:rsidRPr="006A2BC5" w:rsidRDefault="00A51FF2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C31203" w:rsidRPr="006A2BC5" w:rsidRDefault="00A51FF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явлений художественной культуры;</w:t>
      </w:r>
    </w:p>
    <w:p w:rsidR="00C31203" w:rsidRPr="006A2BC5" w:rsidRDefault="00A51FF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C31203" w:rsidRPr="006A2BC5" w:rsidRDefault="00A51FF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31203" w:rsidRPr="006A2BC5" w:rsidRDefault="00A51FF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познания;</w:t>
      </w:r>
    </w:p>
    <w:p w:rsidR="00C31203" w:rsidRPr="006A2BC5" w:rsidRDefault="00A51FF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C31203" w:rsidRPr="006A2BC5" w:rsidRDefault="00A51FF2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защищать свои позиции.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C31203" w:rsidRPr="006A2BC5" w:rsidRDefault="00A51FF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C31203" w:rsidRPr="006A2BC5" w:rsidRDefault="00A51FF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6A2BC5">
        <w:rPr>
          <w:rFonts w:ascii="Times New Roman" w:hAnsi="Times New Roman"/>
          <w:color w:val="000000"/>
          <w:sz w:val="24"/>
          <w:szCs w:val="24"/>
        </w:rPr>
        <w:t>использовать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</w:rPr>
        <w:t>электронные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</w:rPr>
        <w:t>образовательные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</w:rPr>
        <w:t>ресурсы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</w:rPr>
        <w:t>;</w:t>
      </w:r>
    </w:p>
    <w:p w:rsidR="00C31203" w:rsidRPr="006A2BC5" w:rsidRDefault="00A51FF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учебными пособиями и учебниками;</w:t>
      </w:r>
    </w:p>
    <w:p w:rsidR="00C31203" w:rsidRPr="006A2BC5" w:rsidRDefault="00A51FF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C31203" w:rsidRPr="006A2BC5" w:rsidRDefault="00A51FF2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31203" w:rsidRPr="006A2BC5" w:rsidRDefault="00C31203">
      <w:pPr>
        <w:spacing w:after="0"/>
        <w:ind w:left="120"/>
        <w:rPr>
          <w:sz w:val="24"/>
          <w:szCs w:val="24"/>
          <w:lang w:val="ru-RU"/>
        </w:rPr>
      </w:pPr>
    </w:p>
    <w:p w:rsidR="00C31203" w:rsidRPr="006A2BC5" w:rsidRDefault="00A51FF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31203" w:rsidRPr="006A2BC5" w:rsidRDefault="00A51FF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опираясь на восприятие окружающих;</w:t>
      </w:r>
    </w:p>
    <w:p w:rsidR="00C31203" w:rsidRPr="006A2BC5" w:rsidRDefault="00A51FF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C31203" w:rsidRPr="006A2BC5" w:rsidRDefault="00A51FF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C31203" w:rsidRPr="006A2BC5" w:rsidRDefault="00A51FF2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C31203" w:rsidRPr="006A2BC5" w:rsidRDefault="00C31203">
      <w:pPr>
        <w:spacing w:after="0"/>
        <w:ind w:left="120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C31203" w:rsidRPr="006A2BC5" w:rsidRDefault="00A51FF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C31203" w:rsidRPr="006A2BC5" w:rsidRDefault="00A51FF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C31203" w:rsidRPr="006A2BC5" w:rsidRDefault="00A51FF2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C31203" w:rsidRPr="006A2BC5" w:rsidRDefault="00A51FF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31203" w:rsidRPr="006A2BC5" w:rsidRDefault="00A51FF2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основами самоконтроля, рефлексии, самооценки на основе соответствующих целям критериев.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C31203" w:rsidRPr="006A2BC5" w:rsidRDefault="00A51FF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C31203" w:rsidRPr="006A2BC5" w:rsidRDefault="00A51FF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рефлексировать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C31203" w:rsidRPr="006A2BC5" w:rsidRDefault="00A51FF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свои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эмпатические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C31203" w:rsidRPr="006A2BC5" w:rsidRDefault="00A51FF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C31203" w:rsidRPr="006A2BC5" w:rsidRDefault="00A51FF2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межвозрастном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взаимодействии.</w:t>
      </w:r>
    </w:p>
    <w:p w:rsidR="00C31203" w:rsidRPr="006A2BC5" w:rsidRDefault="00C31203">
      <w:pPr>
        <w:spacing w:after="0"/>
        <w:ind w:left="120"/>
        <w:rPr>
          <w:sz w:val="24"/>
          <w:szCs w:val="24"/>
          <w:lang w:val="ru-RU"/>
        </w:rPr>
      </w:pPr>
      <w:bookmarkStart w:id="11" w:name="_Toc124264882"/>
      <w:bookmarkEnd w:id="11"/>
    </w:p>
    <w:p w:rsidR="00C31203" w:rsidRPr="006A2BC5" w:rsidRDefault="00C31203">
      <w:pPr>
        <w:spacing w:after="0"/>
        <w:ind w:left="120"/>
        <w:rPr>
          <w:sz w:val="24"/>
          <w:szCs w:val="24"/>
          <w:lang w:val="ru-RU"/>
        </w:rPr>
      </w:pPr>
    </w:p>
    <w:p w:rsidR="00C31203" w:rsidRPr="006A2BC5" w:rsidRDefault="00A51FF2">
      <w:pPr>
        <w:spacing w:after="0"/>
        <w:ind w:left="120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31203" w:rsidRPr="006A2BC5" w:rsidRDefault="00C31203">
      <w:pPr>
        <w:spacing w:after="0"/>
        <w:ind w:left="120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1 «Декоративно-прикладное и народное искусство»: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связь между материалом, формой и техникой декора в произведениях народных промыслов;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классе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2 «Живопись, графика, скульптура»: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деления пространственных искусств на виды;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Язык изобразительного искусства и его выразительные средства: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понимать роль рисунка как основы изобразительной деятельности;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учебного рисунка – светотеневого изображения объёмных форм;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линейного рисунка, понимать выразительные возможности линии;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основы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цветоведения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Жанры изобразительного искусства: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понятие «жанры в изобразительном искусстве», перечислять жанры;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Натюрморт: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графического натюрморта;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натюрморта средствами живописи.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Портрет: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Боровиковский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Венецианов, О. 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Кипренский, В.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Тропинин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, К. Брюллов, И. Крамской, И. Репин, В. Суриков, В. Серов и другие авторы);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начальный опыт лепки головы человека;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жанре портрета в искусстве ХХ в. – западном и отечественном.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Пейзаж: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построения линейной перспективы и уметь применять их в рисунке;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правила воздушной перспективы и уметь их применять на практике;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морских пейзажах И. Айвазовского;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, И. Шишкина, И. Левитана и художников ХХ в. (по выбору);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живописного изображения различных активно выраженных состояний природы;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городского пейзажа – по памяти или представлению;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Бытовой жанр: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изображения бытовой жизни разных народов в контексте традиций их искусства;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Исторический жанр: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Библейские темы в изобразительном искусстве: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Пьета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» Микеланджело и других скульптурах;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о картинах на библейские темы в истории русского искусства;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смысловом различии между иконой и картиной на библейские темы;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классе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3 «Архитектура и дизайн»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Графический дизайн: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основные средства – требования к композиции;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перечислять и объяснять основные типы формальной композиции;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выделять при творческом построении композиции листа композиционную доминанту;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составлять формальные композиции на выражение в них движения и статики;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вариативности в ритмической организации листа;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цвета в конструктивных искусствах;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различать технологию использования цвета в живописи и в конструктивных искусствах;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выражение «цветовой образ»;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Социальное значение дизайна и архитектуры как среды жизни человека: 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выполнять построение макета пространственно-объёмной композиции по его чертежу;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противоречиях в организации современной городской среды и поисках путей их преодоления;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имидж-дизайне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C31203" w:rsidRPr="006A2BC5" w:rsidRDefault="00C3120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По результатам реализации </w:t>
      </w: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вариативного модуля</w:t>
      </w: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понимать и характеризовать роль визуального образа в синтетических искусствах;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Художник и искусство театра: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сценографии и символическом характере сценического образа;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Билибина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, А. Головина и других художников);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практический навык игрового одушевления куклы из простых бытовых предметов;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фотография: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понятия «длительность экспозиции», «выдержка», «диафрагма»;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значение фотографий «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Родиноведения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различать и характеризовать различные жанры художественной фотографии;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света как художественного средства в искусстве фотографии;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фототворчестве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А. Родченко, о </w:t>
      </w:r>
      <w:proofErr w:type="spellStart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том,как</w:t>
      </w:r>
      <w:proofErr w:type="spellEnd"/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навыки компьютерной обработки и преобразования фотографий.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Изображение и искусство кино: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этапах в истории кино и его эволюции как искусства;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видео в современной бытовой культуре;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навык критического осмысления качества снятых роликов;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Изобразительное искусство на телевидении: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знать о создателе телевидения – русском инженере Владимире Зворыкине;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телевидения в превращении мира в единое информационное пространство;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применять полученные знания и опыт творчества в работе школьного телевидения и студии мультимедиа;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C31203" w:rsidRPr="006A2BC5" w:rsidRDefault="00A51FF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C31203" w:rsidRPr="006A2BC5" w:rsidRDefault="00A51F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>​</w:t>
      </w:r>
    </w:p>
    <w:p w:rsidR="00C31203" w:rsidRPr="006A2BC5" w:rsidRDefault="00C31203">
      <w:pPr>
        <w:rPr>
          <w:sz w:val="24"/>
          <w:szCs w:val="24"/>
          <w:lang w:val="ru-RU"/>
        </w:rPr>
        <w:sectPr w:rsidR="00C31203" w:rsidRPr="006A2BC5">
          <w:pgSz w:w="11906" w:h="16383"/>
          <w:pgMar w:top="1134" w:right="850" w:bottom="1134" w:left="1701" w:header="720" w:footer="720" w:gutter="0"/>
          <w:cols w:space="720"/>
        </w:sectPr>
      </w:pPr>
    </w:p>
    <w:p w:rsidR="00C31203" w:rsidRPr="006A2BC5" w:rsidRDefault="00A51FF2">
      <w:pPr>
        <w:spacing w:after="0"/>
        <w:ind w:left="120"/>
        <w:rPr>
          <w:sz w:val="24"/>
          <w:szCs w:val="24"/>
          <w:lang w:val="ru-RU"/>
        </w:rPr>
      </w:pPr>
      <w:bookmarkStart w:id="12" w:name="block-14131517"/>
      <w:bookmarkEnd w:id="9"/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ТЕМАТИЧЕСКОЕ ПЛАНИРОВАНИЕ </w:t>
      </w:r>
    </w:p>
    <w:p w:rsidR="00C31203" w:rsidRPr="006A2BC5" w:rsidRDefault="00A51FF2">
      <w:pPr>
        <w:spacing w:after="0"/>
        <w:ind w:left="120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C31203" w:rsidRPr="006A2BC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03" w:rsidRPr="006A2BC5" w:rsidRDefault="00C31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03" w:rsidRPr="006A2BC5" w:rsidRDefault="00C3120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03" w:rsidRPr="006A2BC5" w:rsidRDefault="00C31203">
            <w:pPr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корни</w:t>
            </w:r>
            <w:proofErr w:type="spellEnd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Декор</w:t>
            </w:r>
            <w:proofErr w:type="spellEnd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rPr>
                <w:sz w:val="24"/>
                <w:szCs w:val="24"/>
              </w:rPr>
            </w:pPr>
          </w:p>
        </w:tc>
      </w:tr>
    </w:tbl>
    <w:p w:rsidR="00C31203" w:rsidRPr="006A2BC5" w:rsidRDefault="00C31203">
      <w:pPr>
        <w:rPr>
          <w:sz w:val="24"/>
          <w:szCs w:val="24"/>
        </w:rPr>
        <w:sectPr w:rsidR="00C31203" w:rsidRPr="006A2B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203" w:rsidRPr="006A2BC5" w:rsidRDefault="00A51FF2">
      <w:pPr>
        <w:spacing w:after="0"/>
        <w:ind w:left="120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C31203" w:rsidRPr="006A2BC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03" w:rsidRPr="006A2BC5" w:rsidRDefault="00C31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03" w:rsidRPr="006A2BC5" w:rsidRDefault="00C3120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03" w:rsidRPr="006A2BC5" w:rsidRDefault="00C31203">
            <w:pPr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наших</w:t>
            </w:r>
            <w:proofErr w:type="spellEnd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Вглядываясь</w:t>
            </w:r>
            <w:proofErr w:type="spellEnd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Пейзаж</w:t>
            </w:r>
            <w:proofErr w:type="spellEnd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</w:t>
            </w:r>
            <w:proofErr w:type="spellEnd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rPr>
                <w:sz w:val="24"/>
                <w:szCs w:val="24"/>
              </w:rPr>
            </w:pPr>
          </w:p>
        </w:tc>
      </w:tr>
    </w:tbl>
    <w:p w:rsidR="00C31203" w:rsidRPr="006A2BC5" w:rsidRDefault="00C31203">
      <w:pPr>
        <w:rPr>
          <w:sz w:val="24"/>
          <w:szCs w:val="24"/>
        </w:rPr>
        <w:sectPr w:rsidR="00C31203" w:rsidRPr="006A2B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1203" w:rsidRPr="006A2BC5" w:rsidRDefault="00A51FF2">
      <w:pPr>
        <w:spacing w:after="0"/>
        <w:ind w:left="120"/>
        <w:rPr>
          <w:sz w:val="24"/>
          <w:szCs w:val="24"/>
          <w:lang w:val="ru-RU"/>
        </w:rPr>
      </w:pPr>
      <w:r w:rsidRPr="006A2BC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C31203" w:rsidRPr="006A2BC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03" w:rsidRPr="006A2BC5" w:rsidRDefault="00C312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03" w:rsidRPr="006A2BC5" w:rsidRDefault="00C31203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6A2B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1203" w:rsidRPr="006A2BC5" w:rsidRDefault="00C31203">
            <w:pPr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объемно-пространственных</w:t>
            </w:r>
            <w:proofErr w:type="spellEnd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31203" w:rsidRPr="006A2B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A51FF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6A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31203" w:rsidRPr="006A2BC5" w:rsidRDefault="00C31203">
            <w:pPr>
              <w:rPr>
                <w:sz w:val="24"/>
                <w:szCs w:val="24"/>
              </w:rPr>
            </w:pPr>
          </w:p>
        </w:tc>
      </w:tr>
      <w:bookmarkEnd w:id="12"/>
    </w:tbl>
    <w:p w:rsidR="00A51FF2" w:rsidRPr="006A2BC5" w:rsidRDefault="00A51FF2" w:rsidP="00E14897">
      <w:pPr>
        <w:rPr>
          <w:sz w:val="24"/>
          <w:szCs w:val="24"/>
        </w:rPr>
      </w:pPr>
    </w:p>
    <w:sectPr w:rsidR="00A51FF2" w:rsidRPr="006A2BC5" w:rsidSect="00E14897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21C4"/>
    <w:multiLevelType w:val="multilevel"/>
    <w:tmpl w:val="36B66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C04197"/>
    <w:multiLevelType w:val="multilevel"/>
    <w:tmpl w:val="F65A7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D53A9D"/>
    <w:multiLevelType w:val="multilevel"/>
    <w:tmpl w:val="B6D23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E76D1C"/>
    <w:multiLevelType w:val="multilevel"/>
    <w:tmpl w:val="33A46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5B77B2"/>
    <w:multiLevelType w:val="multilevel"/>
    <w:tmpl w:val="4DBED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B536A8"/>
    <w:multiLevelType w:val="multilevel"/>
    <w:tmpl w:val="FB8E4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2C681D"/>
    <w:multiLevelType w:val="multilevel"/>
    <w:tmpl w:val="BC689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1203"/>
    <w:rsid w:val="006A2BC5"/>
    <w:rsid w:val="00983002"/>
    <w:rsid w:val="00A51FF2"/>
    <w:rsid w:val="00C31203"/>
    <w:rsid w:val="00E1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12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1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A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2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10785</Words>
  <Characters>61481</Characters>
  <Application>Microsoft Office Word</Application>
  <DocSecurity>0</DocSecurity>
  <Lines>512</Lines>
  <Paragraphs>144</Paragraphs>
  <ScaleCrop>false</ScaleCrop>
  <Company/>
  <LinksUpToDate>false</LinksUpToDate>
  <CharactersWithSpaces>72122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2023-10-19T15:15:00Z</dcterms:created>
  <dcterms:modified xsi:type="dcterms:W3CDTF">2023-11-09T16:29:00Z</dcterms:modified>
</cp:coreProperties>
</file>